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EC6D4" w14:textId="77B738C4"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w:t>
      </w:r>
      <w:r w:rsidR="00D25715">
        <w:rPr>
          <w:rFonts w:ascii="Arial" w:hAnsi="Arial" w:cs="Arial"/>
          <w:b/>
        </w:rPr>
        <w:t>70</w:t>
      </w:r>
      <w:r w:rsidRPr="002C5A66">
        <w:rPr>
          <w:rFonts w:ascii="Arial" w:hAnsi="Arial" w:cs="Arial"/>
          <w:b/>
        </w:rPr>
        <w:tab/>
      </w:r>
      <w:r w:rsidR="00492206" w:rsidRPr="002C5A66">
        <w:rPr>
          <w:rFonts w:ascii="Arial" w:hAnsi="Arial" w:cs="Arial"/>
          <w:b/>
        </w:rPr>
        <w:t>S6-2</w:t>
      </w:r>
      <w:r w:rsidR="00183CF9" w:rsidRPr="002C5A66">
        <w:rPr>
          <w:rFonts w:ascii="Arial" w:hAnsi="Arial" w:cs="Arial"/>
          <w:b/>
        </w:rPr>
        <w:t>5</w:t>
      </w:r>
      <w:r w:rsidR="00EE3E22">
        <w:rPr>
          <w:rFonts w:ascii="Arial" w:hAnsi="Arial" w:cs="Arial"/>
          <w:b/>
        </w:rPr>
        <w:t>5</w:t>
      </w:r>
      <w:r w:rsidR="00675CC2">
        <w:rPr>
          <w:rFonts w:ascii="Arial" w:hAnsi="Arial" w:cs="Arial"/>
          <w:b/>
        </w:rPr>
        <w:t>122</w:t>
      </w:r>
    </w:p>
    <w:p w14:paraId="453E9AF1" w14:textId="2616835F" w:rsidR="00BD4C79" w:rsidRPr="002C5A66" w:rsidRDefault="00D25715" w:rsidP="00BD4C79">
      <w:pPr>
        <w:pBdr>
          <w:bottom w:val="single" w:sz="4" w:space="1" w:color="auto"/>
        </w:pBdr>
        <w:tabs>
          <w:tab w:val="right" w:pos="9214"/>
        </w:tabs>
        <w:spacing w:after="0"/>
        <w:rPr>
          <w:rFonts w:ascii="Arial" w:hAnsi="Arial" w:cs="Arial"/>
          <w:b/>
        </w:rPr>
      </w:pPr>
      <w:r w:rsidRPr="00D25715">
        <w:rPr>
          <w:rFonts w:ascii="Arial" w:hAnsi="Arial" w:cs="Arial"/>
          <w:b/>
        </w:rPr>
        <w:t>Dallas, United States 17th – 21st November 2025</w:t>
      </w:r>
      <w:r w:rsidR="00BD4C79" w:rsidRPr="002C5A66">
        <w:rPr>
          <w:rFonts w:ascii="Arial" w:hAnsi="Arial" w:cs="Arial"/>
          <w:b/>
        </w:rPr>
        <w:tab/>
        <w:t>(revision of S6-2</w:t>
      </w:r>
      <w:r w:rsidR="005167E6">
        <w:rPr>
          <w:rFonts w:ascii="Arial" w:hAnsi="Arial" w:cs="Arial"/>
          <w:b/>
        </w:rPr>
        <w:t>5</w:t>
      </w:r>
      <w:r w:rsidR="00BD4C79" w:rsidRPr="002C5A66">
        <w:rPr>
          <w:rFonts w:ascii="Arial" w:hAnsi="Arial" w:cs="Arial"/>
          <w:b/>
        </w:rPr>
        <w:t>xxxx)</w:t>
      </w:r>
    </w:p>
    <w:p w14:paraId="697CA546" w14:textId="77777777" w:rsidR="00B97703" w:rsidRPr="002C5A66" w:rsidRDefault="00B97703">
      <w:pPr>
        <w:rPr>
          <w:rFonts w:ascii="Arial" w:hAnsi="Arial" w:cs="Arial"/>
        </w:rPr>
      </w:pPr>
    </w:p>
    <w:p w14:paraId="6DDD6291" w14:textId="213239EF"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EE3E22">
        <w:rPr>
          <w:rFonts w:ascii="Arial" w:hAnsi="Arial" w:cs="Arial"/>
          <w:b/>
          <w:sz w:val="22"/>
          <w:szCs w:val="22"/>
        </w:rPr>
        <w:t xml:space="preserve">Follow-up </w:t>
      </w:r>
      <w:proofErr w:type="gramStart"/>
      <w:r w:rsidR="00EE3E22">
        <w:rPr>
          <w:rFonts w:ascii="Arial" w:hAnsi="Arial" w:cs="Arial"/>
          <w:b/>
          <w:sz w:val="22"/>
          <w:szCs w:val="22"/>
        </w:rPr>
        <w:t>reply</w:t>
      </w:r>
      <w:proofErr w:type="gramEnd"/>
      <w:r w:rsidR="00EE3E22">
        <w:rPr>
          <w:rFonts w:ascii="Arial" w:hAnsi="Arial" w:cs="Arial"/>
          <w:b/>
          <w:sz w:val="22"/>
          <w:szCs w:val="22"/>
        </w:rPr>
        <w:t xml:space="preserve"> </w:t>
      </w:r>
      <w:r w:rsidR="0020511A" w:rsidRPr="00EE3E22">
        <w:rPr>
          <w:rFonts w:ascii="Arial" w:hAnsi="Arial" w:cs="Arial"/>
          <w:b/>
          <w:bCs/>
          <w:sz w:val="21"/>
          <w:szCs w:val="21"/>
        </w:rPr>
        <w:t xml:space="preserve">LS on </w:t>
      </w:r>
      <w:r w:rsidR="005167E6" w:rsidRPr="00EE3E22">
        <w:rPr>
          <w:rFonts w:ascii="Arial" w:hAnsi="Arial" w:cs="Arial"/>
          <w:b/>
          <w:bCs/>
          <w:sz w:val="21"/>
          <w:szCs w:val="21"/>
        </w:rPr>
        <w:t>N6 measurement exposure</w:t>
      </w:r>
      <w:r w:rsidR="002C5A66" w:rsidRPr="00EE3E22">
        <w:rPr>
          <w:rFonts w:ascii="Arial" w:hAnsi="Arial" w:cs="Arial"/>
          <w:b/>
          <w:bCs/>
          <w:sz w:val="21"/>
          <w:szCs w:val="21"/>
        </w:rPr>
        <w:t xml:space="preserve"> </w:t>
      </w:r>
    </w:p>
    <w:p w14:paraId="611B4358" w14:textId="61ADC4EC"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Response to:</w:t>
      </w:r>
      <w:r w:rsidRPr="002C5A66">
        <w:rPr>
          <w:rFonts w:ascii="Arial" w:hAnsi="Arial" w:cs="Arial"/>
          <w:b/>
          <w:bCs/>
          <w:sz w:val="22"/>
          <w:szCs w:val="22"/>
        </w:rPr>
        <w:tab/>
      </w:r>
      <w:r w:rsidR="00EE3E22">
        <w:rPr>
          <w:rFonts w:ascii="Arial" w:hAnsi="Arial" w:cs="Arial"/>
          <w:b/>
          <w:bCs/>
          <w:sz w:val="22"/>
          <w:szCs w:val="22"/>
        </w:rPr>
        <w:t xml:space="preserve">Reply </w:t>
      </w:r>
      <w:r w:rsidR="00D25715" w:rsidRPr="00D25715">
        <w:rPr>
          <w:rFonts w:ascii="Arial" w:hAnsi="Arial" w:cs="Arial"/>
          <w:b/>
          <w:bCs/>
          <w:sz w:val="22"/>
          <w:szCs w:val="22"/>
        </w:rPr>
        <w:t>LS on N6 measurement exposure (S2-2509811</w:t>
      </w:r>
      <w:r w:rsidR="00D25715">
        <w:rPr>
          <w:rFonts w:ascii="Arial" w:hAnsi="Arial" w:cs="Arial"/>
          <w:b/>
          <w:bCs/>
          <w:sz w:val="22"/>
          <w:szCs w:val="22"/>
        </w:rPr>
        <w:t>/</w:t>
      </w:r>
      <w:r w:rsidR="00D25715" w:rsidRPr="00D25715">
        <w:rPr>
          <w:rFonts w:ascii="Arial" w:hAnsi="Arial" w:cs="Arial"/>
          <w:b/>
          <w:bCs/>
          <w:sz w:val="22"/>
          <w:szCs w:val="22"/>
        </w:rPr>
        <w:t>S6-255010)</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17C3233C"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w:t>
      </w:r>
      <w:r w:rsidR="005167E6">
        <w:rPr>
          <w:rFonts w:ascii="Arial" w:hAnsi="Arial" w:cs="Arial"/>
          <w:b/>
          <w:bCs/>
          <w:sz w:val="22"/>
          <w:szCs w:val="22"/>
        </w:rPr>
        <w:t>20</w:t>
      </w:r>
    </w:p>
    <w:bookmarkEnd w:id="2"/>
    <w:bookmarkEnd w:id="3"/>
    <w:bookmarkEnd w:id="4"/>
    <w:p w14:paraId="2E7963FE" w14:textId="0025AFB2"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5167E6">
        <w:rPr>
          <w:rFonts w:ascii="Arial" w:hAnsi="Arial" w:cs="Arial"/>
          <w:b/>
          <w:bCs/>
          <w:sz w:val="22"/>
          <w:szCs w:val="22"/>
        </w:rPr>
        <w:t xml:space="preserve">TEI20, </w:t>
      </w:r>
      <w:r w:rsidR="00E47597" w:rsidRPr="002C5A66">
        <w:rPr>
          <w:rFonts w:ascii="Arial" w:hAnsi="Arial" w:cs="Arial"/>
          <w:b/>
          <w:bCs/>
          <w:sz w:val="22"/>
          <w:szCs w:val="22"/>
        </w:rPr>
        <w:t>EDGEAPP</w:t>
      </w:r>
      <w:r w:rsidR="005167E6">
        <w:rPr>
          <w:rFonts w:ascii="Arial" w:hAnsi="Arial" w:cs="Arial"/>
          <w:b/>
          <w:bCs/>
          <w:sz w:val="22"/>
          <w:szCs w:val="22"/>
        </w:rPr>
        <w:t>_Ph3</w:t>
      </w:r>
    </w:p>
    <w:p w14:paraId="01FDC671" w14:textId="77777777" w:rsidR="00B97703" w:rsidRPr="002C5A66" w:rsidRDefault="00B97703">
      <w:pPr>
        <w:spacing w:after="60"/>
        <w:ind w:left="1985" w:hanging="1985"/>
        <w:rPr>
          <w:rFonts w:ascii="Arial" w:hAnsi="Arial" w:cs="Arial"/>
          <w:b/>
          <w:sz w:val="22"/>
          <w:szCs w:val="22"/>
        </w:rPr>
      </w:pPr>
    </w:p>
    <w:p w14:paraId="7FB2953E" w14:textId="65FF0FB6"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870C52" w:rsidRPr="00870C52">
        <w:rPr>
          <w:rFonts w:ascii="Arial" w:hAnsi="Arial" w:cs="Arial"/>
          <w:b/>
          <w:sz w:val="22"/>
          <w:szCs w:val="22"/>
        </w:rPr>
        <w:t>3GPP TSG SA WG6</w:t>
      </w:r>
    </w:p>
    <w:p w14:paraId="01147493" w14:textId="55D0B57B"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870C52" w:rsidRPr="00870C52">
        <w:rPr>
          <w:rFonts w:ascii="Arial" w:hAnsi="Arial" w:cs="Arial"/>
          <w:b/>
          <w:sz w:val="22"/>
          <w:szCs w:val="22"/>
        </w:rPr>
        <w:t>3GPP TSG SA WG</w:t>
      </w:r>
      <w:r w:rsidR="00870C52">
        <w:rPr>
          <w:rFonts w:ascii="Arial" w:hAnsi="Arial" w:cs="Arial"/>
          <w:b/>
          <w:sz w:val="22"/>
          <w:szCs w:val="22"/>
        </w:rPr>
        <w:t>2</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proofErr w:type="gramStart"/>
      <w:r w:rsidR="00BD4C79" w:rsidRPr="002C5A66">
        <w:rPr>
          <w:rFonts w:ascii="Arial" w:hAnsi="Arial" w:cs="Arial"/>
          <w:b/>
          <w:sz w:val="22"/>
          <w:szCs w:val="22"/>
        </w:rPr>
        <w:t>reply</w:t>
      </w:r>
      <w:proofErr w:type="gramEnd"/>
      <w:r w:rsidR="00BD4C79" w:rsidRPr="002C5A66">
        <w:rPr>
          <w:rFonts w:ascii="Arial" w:hAnsi="Arial" w:cs="Arial"/>
          <w:b/>
          <w:sz w:val="22"/>
          <w:szCs w:val="22"/>
        </w:rPr>
        <w:t xml:space="preserve">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543F8BA7" w:rsidR="00B97703" w:rsidRDefault="00B97703" w:rsidP="00523299">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5EA0407F" w14:textId="77777777" w:rsidR="00523299" w:rsidRPr="00523299" w:rsidRDefault="00523299" w:rsidP="00523299">
      <w:pPr>
        <w:spacing w:after="60"/>
        <w:ind w:left="1985" w:hanging="1985"/>
        <w:rPr>
          <w:rFonts w:ascii="Arial" w:hAnsi="Arial" w:cs="Arial"/>
          <w:bCs/>
        </w:rPr>
      </w:pPr>
    </w:p>
    <w:p w14:paraId="23BA7AB9" w14:textId="77777777" w:rsidR="00B97703" w:rsidRPr="002C5A66" w:rsidRDefault="000F6242" w:rsidP="00B97703">
      <w:pPr>
        <w:pStyle w:val="Heading1"/>
      </w:pPr>
      <w:r w:rsidRPr="002C5A66">
        <w:t>1</w:t>
      </w:r>
      <w:r w:rsidR="002F1940" w:rsidRPr="002C5A66">
        <w:tab/>
      </w:r>
      <w:r w:rsidRPr="002C5A66">
        <w:t>Overall description</w:t>
      </w:r>
    </w:p>
    <w:p w14:paraId="1618C9C5" w14:textId="463D472B" w:rsidR="00EE3E22" w:rsidRDefault="00EE3E22" w:rsidP="00D25715">
      <w:pPr>
        <w:rPr>
          <w:rFonts w:ascii="Arial" w:hAnsi="Arial" w:cs="Arial"/>
          <w:lang w:eastAsia="en-US"/>
        </w:rPr>
      </w:pPr>
      <w:r w:rsidRPr="00EE3E22">
        <w:rPr>
          <w:rFonts w:ascii="Arial" w:hAnsi="Arial" w:cs="Arial"/>
          <w:lang w:eastAsia="en-US"/>
        </w:rPr>
        <w:t xml:space="preserve">SA6 thanks SA2 for their </w:t>
      </w:r>
      <w:proofErr w:type="gramStart"/>
      <w:r w:rsidRPr="00EE3E22">
        <w:rPr>
          <w:rFonts w:ascii="Arial" w:hAnsi="Arial" w:cs="Arial"/>
          <w:lang w:eastAsia="en-US"/>
        </w:rPr>
        <w:t>reply</w:t>
      </w:r>
      <w:proofErr w:type="gramEnd"/>
      <w:r w:rsidRPr="00EE3E22">
        <w:rPr>
          <w:rFonts w:ascii="Arial" w:hAnsi="Arial" w:cs="Arial"/>
          <w:lang w:eastAsia="en-US"/>
        </w:rPr>
        <w:t xml:space="preserve"> LS on N6 delay measurement exposure and the clarifications regarding the use of such measurements by the SMF for Local UPF (re)selection.</w:t>
      </w:r>
    </w:p>
    <w:p w14:paraId="5287DED6" w14:textId="1D7C74C3" w:rsidR="00EE3E22" w:rsidRDefault="00D25715" w:rsidP="00D25715">
      <w:pPr>
        <w:spacing w:after="120"/>
        <w:rPr>
          <w:rFonts w:ascii="Arial" w:hAnsi="Arial" w:cs="Arial"/>
        </w:rPr>
      </w:pPr>
      <w:r>
        <w:rPr>
          <w:rFonts w:ascii="Arial" w:hAnsi="Arial" w:cs="Arial"/>
          <w:lang w:eastAsia="zh-CN"/>
        </w:rPr>
        <w:t xml:space="preserve">SA6 have not specified in TS 23.558 EDGEAPP procedures that leverage </w:t>
      </w:r>
      <w:r w:rsidRPr="00BA4EB9">
        <w:rPr>
          <w:rFonts w:ascii="Arial" w:hAnsi="Arial" w:cs="Arial"/>
        </w:rPr>
        <w:t>N6 delay measurement</w:t>
      </w:r>
      <w:r>
        <w:rPr>
          <w:rFonts w:ascii="Arial" w:hAnsi="Arial" w:cs="Arial"/>
        </w:rPr>
        <w:t xml:space="preserve">s relating to an EAS since such measurements are not currently </w:t>
      </w:r>
      <w:r w:rsidR="00EE3E22">
        <w:rPr>
          <w:rFonts w:ascii="Arial" w:hAnsi="Arial" w:cs="Arial"/>
        </w:rPr>
        <w:t>exposed</w:t>
      </w:r>
      <w:r>
        <w:rPr>
          <w:rFonts w:ascii="Arial" w:hAnsi="Arial" w:cs="Arial"/>
        </w:rPr>
        <w:t xml:space="preserve">. </w:t>
      </w:r>
      <w:r w:rsidR="00EE3E22" w:rsidRPr="00EE3E22">
        <w:rPr>
          <w:rFonts w:ascii="Arial" w:hAnsi="Arial" w:cs="Arial"/>
        </w:rPr>
        <w:t>However, it is recognized that the core network can perform N6 delay measurements when an AF provides EAS Deployment Information (EDI). Since the EDI may include the DNAI(s) associated with an EAS, SA6 believes that per-DNAI N6 delay measurement information could be valuable to the application enablement layer.</w:t>
      </w:r>
    </w:p>
    <w:p w14:paraId="764670C8" w14:textId="77777777" w:rsidR="00EE3E22" w:rsidRPr="00EE3E22" w:rsidRDefault="00EE3E22" w:rsidP="00EE3E22">
      <w:pPr>
        <w:spacing w:after="120"/>
        <w:rPr>
          <w:rFonts w:ascii="Arial" w:hAnsi="Arial" w:cs="Arial"/>
        </w:rPr>
      </w:pPr>
      <w:r w:rsidRPr="00EE3E22">
        <w:rPr>
          <w:rFonts w:ascii="Arial" w:hAnsi="Arial" w:cs="Arial"/>
        </w:rPr>
        <w:t>As background, when an EAS registers with an Edge Enabler Server (EES) it provides an EAS Profile, whose information elements are supplied by the Application Service Provider (ASP) and are therefore relatively static. Examples include:</w:t>
      </w:r>
    </w:p>
    <w:p w14:paraId="0761B24E" w14:textId="730A9087" w:rsidR="00EE3E22" w:rsidRPr="00EE3E22" w:rsidRDefault="00EE3E22" w:rsidP="00EE3E22">
      <w:pPr>
        <w:pStyle w:val="ListParagraph"/>
        <w:numPr>
          <w:ilvl w:val="0"/>
          <w:numId w:val="11"/>
        </w:numPr>
        <w:spacing w:before="120"/>
        <w:contextualSpacing w:val="0"/>
        <w:rPr>
          <w:rFonts w:ascii="Arial" w:hAnsi="Arial" w:cs="Arial"/>
        </w:rPr>
      </w:pPr>
      <w:r w:rsidRPr="00EE3E22">
        <w:rPr>
          <w:rFonts w:ascii="Arial" w:hAnsi="Arial" w:cs="Arial"/>
        </w:rPr>
        <w:t xml:space="preserve">the </w:t>
      </w:r>
      <w:r>
        <w:rPr>
          <w:rFonts w:ascii="Arial" w:hAnsi="Arial" w:cs="Arial"/>
        </w:rPr>
        <w:t>“</w:t>
      </w:r>
      <w:r w:rsidRPr="00EE3E22">
        <w:rPr>
          <w:rFonts w:ascii="Arial" w:hAnsi="Arial" w:cs="Arial"/>
        </w:rPr>
        <w:t>List of EAS DNAI(s)</w:t>
      </w:r>
      <w:r>
        <w:rPr>
          <w:rFonts w:ascii="Arial" w:hAnsi="Arial" w:cs="Arial"/>
        </w:rPr>
        <w:t>”</w:t>
      </w:r>
      <w:r w:rsidRPr="00EE3E22">
        <w:rPr>
          <w:rFonts w:ascii="Arial" w:hAnsi="Arial" w:cs="Arial"/>
        </w:rPr>
        <w:t>, which are a subset of the DNAI(s) associated with the Edge Data Network (EDN) where the EAS resides and can be used as Potential Locations of Applications; and</w:t>
      </w:r>
    </w:p>
    <w:p w14:paraId="4A020160" w14:textId="25631732" w:rsidR="00EE3E22" w:rsidRPr="00EE3E22" w:rsidRDefault="00EE3E22" w:rsidP="00EE3E22">
      <w:pPr>
        <w:pStyle w:val="ListParagraph"/>
        <w:numPr>
          <w:ilvl w:val="0"/>
          <w:numId w:val="11"/>
        </w:numPr>
        <w:spacing w:before="120"/>
        <w:contextualSpacing w:val="0"/>
        <w:rPr>
          <w:rFonts w:ascii="Arial" w:hAnsi="Arial" w:cs="Arial"/>
        </w:rPr>
      </w:pPr>
      <w:r w:rsidRPr="00EE3E22">
        <w:rPr>
          <w:rFonts w:ascii="Arial" w:hAnsi="Arial" w:cs="Arial"/>
        </w:rPr>
        <w:t xml:space="preserve">the </w:t>
      </w:r>
      <w:r>
        <w:rPr>
          <w:rFonts w:ascii="Arial" w:hAnsi="Arial" w:cs="Arial"/>
        </w:rPr>
        <w:t>“</w:t>
      </w:r>
      <w:r w:rsidRPr="00EE3E22">
        <w:rPr>
          <w:rFonts w:ascii="Arial" w:hAnsi="Arial" w:cs="Arial"/>
        </w:rPr>
        <w:t>EAS Service KPIs</w:t>
      </w:r>
      <w:r>
        <w:rPr>
          <w:rFonts w:ascii="Arial" w:hAnsi="Arial" w:cs="Arial"/>
        </w:rPr>
        <w:t>”</w:t>
      </w:r>
      <w:r w:rsidRPr="00EE3E22">
        <w:rPr>
          <w:rFonts w:ascii="Arial" w:hAnsi="Arial" w:cs="Arial"/>
        </w:rPr>
        <w:t xml:space="preserve">, which describe the service </w:t>
      </w:r>
      <w:r w:rsidRPr="00D25715">
        <w:rPr>
          <w:rFonts w:ascii="Arial" w:hAnsi="Arial" w:cs="Arial"/>
        </w:rPr>
        <w:t>characteristics provided by EAS</w:t>
      </w:r>
      <w:r>
        <w:rPr>
          <w:rFonts w:ascii="Arial" w:hAnsi="Arial" w:cs="Arial"/>
        </w:rPr>
        <w:t xml:space="preserve"> and include can m</w:t>
      </w:r>
      <w:r w:rsidRPr="00D25715">
        <w:rPr>
          <w:rFonts w:ascii="Arial" w:hAnsi="Arial" w:cs="Arial"/>
        </w:rPr>
        <w:t xml:space="preserve">aximum </w:t>
      </w:r>
      <w:r>
        <w:rPr>
          <w:rFonts w:ascii="Arial" w:hAnsi="Arial" w:cs="Arial"/>
        </w:rPr>
        <w:t>r</w:t>
      </w:r>
      <w:r w:rsidRPr="00D25715">
        <w:rPr>
          <w:rFonts w:ascii="Arial" w:hAnsi="Arial" w:cs="Arial"/>
        </w:rPr>
        <w:t>esponse time</w:t>
      </w:r>
      <w:r w:rsidRPr="00EE3E22">
        <w:rPr>
          <w:rFonts w:ascii="Arial" w:hAnsi="Arial" w:cs="Arial"/>
        </w:rPr>
        <w:t>.</w:t>
      </w:r>
    </w:p>
    <w:p w14:paraId="620AC942" w14:textId="3F577DBE" w:rsidR="00EE3E22" w:rsidRPr="00EE3E22" w:rsidRDefault="00EE3E22" w:rsidP="00EE3E22">
      <w:pPr>
        <w:pStyle w:val="ListParagraph"/>
        <w:spacing w:before="120" w:after="240"/>
        <w:contextualSpacing w:val="0"/>
        <w:rPr>
          <w:rFonts w:ascii="Arial" w:hAnsi="Arial" w:cs="Arial"/>
        </w:rPr>
      </w:pPr>
      <w:r>
        <w:rPr>
          <w:rFonts w:ascii="Arial" w:hAnsi="Arial" w:cs="Arial"/>
        </w:rPr>
        <w:t xml:space="preserve">The </w:t>
      </w:r>
      <w:r w:rsidRPr="00D25715">
        <w:rPr>
          <w:rFonts w:ascii="Arial" w:hAnsi="Arial" w:cs="Arial"/>
        </w:rPr>
        <w:t xml:space="preserve">maximum response time includes the round-trip time of the request and response packet for communication between the </w:t>
      </w:r>
      <w:r>
        <w:rPr>
          <w:rFonts w:ascii="Arial" w:hAnsi="Arial" w:cs="Arial"/>
        </w:rPr>
        <w:t>Application Client (</w:t>
      </w:r>
      <w:r w:rsidRPr="00D25715">
        <w:rPr>
          <w:rFonts w:ascii="Arial" w:hAnsi="Arial" w:cs="Arial"/>
        </w:rPr>
        <w:t>AC</w:t>
      </w:r>
      <w:r>
        <w:rPr>
          <w:rFonts w:ascii="Arial" w:hAnsi="Arial" w:cs="Arial"/>
        </w:rPr>
        <w:t>)</w:t>
      </w:r>
      <w:r w:rsidRPr="00D25715">
        <w:rPr>
          <w:rFonts w:ascii="Arial" w:hAnsi="Arial" w:cs="Arial"/>
        </w:rPr>
        <w:t xml:space="preserve"> and EAS, the processing time at the server and the time required by the server to consume 3GPP Core Network capabilities, if any.</w:t>
      </w:r>
    </w:p>
    <w:p w14:paraId="314E7CE3" w14:textId="470C12E3" w:rsidR="00EE3E22" w:rsidRPr="00EE3E22" w:rsidRDefault="00EE3E22" w:rsidP="00D25715">
      <w:pPr>
        <w:rPr>
          <w:rFonts w:ascii="Arial" w:hAnsi="Arial" w:cs="Arial"/>
          <w:lang w:eastAsia="en-US"/>
        </w:rPr>
      </w:pPr>
      <w:r w:rsidRPr="00EE3E22">
        <w:rPr>
          <w:rFonts w:ascii="Arial" w:hAnsi="Arial" w:cs="Arial"/>
          <w:lang w:eastAsia="en-US"/>
        </w:rPr>
        <w:t>It is already specified in TS 23.558 that an EES, acting as an AF, may request a specific QoS for an AF session or traffic flow for a UE (or group of UEs). Such a request can include a (UE to PSA UPF) RT Latency Indication (TS 23.502</w:t>
      </w:r>
      <w:r>
        <w:rPr>
          <w:rFonts w:ascii="Arial" w:hAnsi="Arial" w:cs="Arial"/>
          <w:lang w:eastAsia="en-US"/>
        </w:rPr>
        <w:t xml:space="preserve">, clause </w:t>
      </w:r>
      <w:r w:rsidRPr="00EE3E22">
        <w:rPr>
          <w:rFonts w:ascii="Arial" w:hAnsi="Arial" w:cs="Arial"/>
          <w:lang w:eastAsia="en-US"/>
        </w:rPr>
        <w:t>5.2.6.9.2 and TS 23.503</w:t>
      </w:r>
      <w:r>
        <w:rPr>
          <w:rFonts w:ascii="Arial" w:hAnsi="Arial" w:cs="Arial"/>
          <w:lang w:eastAsia="en-US"/>
        </w:rPr>
        <w:t xml:space="preserve">, clause </w:t>
      </w:r>
      <w:r w:rsidRPr="00EE3E22">
        <w:rPr>
          <w:rFonts w:ascii="Arial" w:hAnsi="Arial" w:cs="Arial"/>
          <w:lang w:eastAsia="en-US"/>
        </w:rPr>
        <w:t>6.1.3.27.2). Knowledge of the prevailing N6 delay measurement information, as a component of the target end-to-end EAS service latency (maximum response time), could help an EES provide a more accurate RT Latency Indication.</w:t>
      </w:r>
    </w:p>
    <w:p w14:paraId="47983049" w14:textId="0ACF6036" w:rsidR="00EE3E22" w:rsidRDefault="00EE3E22" w:rsidP="00D25715">
      <w:pPr>
        <w:rPr>
          <w:rFonts w:ascii="Arial" w:hAnsi="Arial" w:cs="Arial"/>
          <w:lang w:eastAsia="en-US"/>
        </w:rPr>
      </w:pPr>
      <w:r w:rsidRPr="00EE3E22">
        <w:rPr>
          <w:rFonts w:ascii="Arial" w:hAnsi="Arial" w:cs="Arial"/>
          <w:lang w:eastAsia="en-US"/>
        </w:rPr>
        <w:t>Another potential scenario is EAS discovery</w:t>
      </w:r>
      <w:r w:rsidR="00EC641B">
        <w:rPr>
          <w:rFonts w:ascii="Arial" w:hAnsi="Arial" w:cs="Arial"/>
          <w:lang w:eastAsia="en-US"/>
        </w:rPr>
        <w:t>, including in support of Application Context Relocation procedures</w:t>
      </w:r>
      <w:r w:rsidRPr="00EE3E22">
        <w:rPr>
          <w:rFonts w:ascii="Arial" w:hAnsi="Arial" w:cs="Arial"/>
          <w:lang w:eastAsia="en-US"/>
        </w:rPr>
        <w:t xml:space="preserve">. Depending on the trigger (e.g., EEC/UE, EAS itself, </w:t>
      </w:r>
      <w:r w:rsidR="00EC641B">
        <w:rPr>
          <w:rFonts w:ascii="Arial" w:hAnsi="Arial" w:cs="Arial"/>
          <w:lang w:eastAsia="en-US"/>
        </w:rPr>
        <w:t>Cloud Application Server (</w:t>
      </w:r>
      <w:r w:rsidRPr="00EE3E22">
        <w:rPr>
          <w:rFonts w:ascii="Arial" w:hAnsi="Arial" w:cs="Arial"/>
          <w:lang w:eastAsia="en-US"/>
        </w:rPr>
        <w:t>CAS</w:t>
      </w:r>
      <w:r w:rsidR="00EC641B">
        <w:rPr>
          <w:rFonts w:ascii="Arial" w:hAnsi="Arial" w:cs="Arial"/>
          <w:lang w:eastAsia="en-US"/>
        </w:rPr>
        <w:t>)</w:t>
      </w:r>
      <w:r w:rsidRPr="00EE3E22">
        <w:rPr>
          <w:rFonts w:ascii="Arial" w:hAnsi="Arial" w:cs="Arial"/>
          <w:lang w:eastAsia="en-US"/>
        </w:rPr>
        <w:t xml:space="preserve">, or another EES), if N6 delay measurement information were available to the EES it could assist in ranking or selecting candidate EAS Profiles to return in the discovery response. </w:t>
      </w:r>
    </w:p>
    <w:p w14:paraId="6037057B" w14:textId="26D3D523" w:rsidR="00EE3E22" w:rsidRDefault="00EE3E22" w:rsidP="00D25715">
      <w:pPr>
        <w:rPr>
          <w:rFonts w:ascii="Arial" w:hAnsi="Arial" w:cs="Arial"/>
          <w:lang w:eastAsia="en-US"/>
        </w:rPr>
      </w:pPr>
      <w:r>
        <w:rPr>
          <w:rFonts w:ascii="Arial" w:hAnsi="Arial" w:cs="Arial"/>
          <w:lang w:eastAsia="en-US"/>
        </w:rPr>
        <w:t>Both t</w:t>
      </w:r>
      <w:r w:rsidRPr="00EE3E22">
        <w:rPr>
          <w:rFonts w:ascii="Arial" w:hAnsi="Arial" w:cs="Arial"/>
          <w:lang w:eastAsia="en-US"/>
        </w:rPr>
        <w:t xml:space="preserve">hese </w:t>
      </w:r>
      <w:r>
        <w:rPr>
          <w:rFonts w:ascii="Arial" w:hAnsi="Arial" w:cs="Arial"/>
          <w:lang w:eastAsia="en-US"/>
        </w:rPr>
        <w:t xml:space="preserve">scenario </w:t>
      </w:r>
      <w:r w:rsidRPr="00EE3E22">
        <w:rPr>
          <w:rFonts w:ascii="Arial" w:hAnsi="Arial" w:cs="Arial"/>
          <w:lang w:eastAsia="en-US"/>
        </w:rPr>
        <w:t>are illustrative examples only; SA6 has not yet specified procedures that directly consume N6 delay measurements.</w:t>
      </w:r>
    </w:p>
    <w:p w14:paraId="6E4BAF6A" w14:textId="638F46F7" w:rsidR="00EE3E22" w:rsidRDefault="00EE3E22" w:rsidP="00D25715">
      <w:pPr>
        <w:rPr>
          <w:rFonts w:ascii="Arial" w:hAnsi="Arial" w:cs="Arial"/>
          <w:lang w:eastAsia="en-US"/>
        </w:rPr>
      </w:pPr>
      <w:r w:rsidRPr="00EE3E22">
        <w:rPr>
          <w:rFonts w:ascii="Arial" w:hAnsi="Arial" w:cs="Arial"/>
          <w:lang w:eastAsia="en-US"/>
        </w:rPr>
        <w:lastRenderedPageBreak/>
        <w:t xml:space="preserve">Regarding SA2’s concern about possible network-topology information exposure, SA6 clarifies that its request concerns N6 delay measurement exposure per DNAI. Such data represents performance information, not topology. The DNAI is an opaque logical label identifying user plane access </w:t>
      </w:r>
      <w:r>
        <w:rPr>
          <w:rFonts w:ascii="Arial" w:hAnsi="Arial" w:cs="Arial"/>
          <w:lang w:eastAsia="en-US"/>
        </w:rPr>
        <w:t xml:space="preserve">to a </w:t>
      </w:r>
      <w:r w:rsidRPr="00EE3E22">
        <w:rPr>
          <w:rFonts w:ascii="Arial" w:hAnsi="Arial" w:cs="Arial"/>
          <w:lang w:eastAsia="en-US"/>
        </w:rPr>
        <w:t>data network</w:t>
      </w:r>
      <w:r>
        <w:rPr>
          <w:rFonts w:ascii="Arial" w:hAnsi="Arial" w:cs="Arial"/>
          <w:lang w:eastAsia="en-US"/>
        </w:rPr>
        <w:t xml:space="preserve"> in which an EAS can reside</w:t>
      </w:r>
      <w:r w:rsidRPr="00EE3E22">
        <w:rPr>
          <w:rFonts w:ascii="Arial" w:hAnsi="Arial" w:cs="Arial"/>
          <w:lang w:eastAsia="en-US"/>
        </w:rPr>
        <w:t>, and it does not disclose UPF identifiers, IP addresses, or port numbers. Therefore, exposing performance metrics per DNAI would not reveal network topology, consistent with the topology-hiding requirements.</w:t>
      </w:r>
    </w:p>
    <w:p w14:paraId="69F803DA" w14:textId="2C0B0F23" w:rsidR="00EE3E22" w:rsidRPr="00523299" w:rsidRDefault="00EE3E22" w:rsidP="007B6981">
      <w:pPr>
        <w:rPr>
          <w:rFonts w:ascii="Arial" w:hAnsi="Arial" w:cs="Arial"/>
          <w:lang w:eastAsia="en-US"/>
        </w:rPr>
      </w:pPr>
      <w:r w:rsidRPr="00EE3E22">
        <w:rPr>
          <w:rFonts w:ascii="Arial" w:hAnsi="Arial" w:cs="Arial"/>
          <w:lang w:eastAsia="en-US"/>
        </w:rPr>
        <w:t>Based on the above additional information and use-case clarification, SA6 would like to ask SA2 whether they could support exposure of N6 delay measurement information (per DNAI) to SA6-defined entities (considered as AFs by SA2) in Release 20.</w:t>
      </w:r>
    </w:p>
    <w:p w14:paraId="274D0BDC" w14:textId="77777777" w:rsidR="00B97703" w:rsidRPr="002C5A66" w:rsidRDefault="002F1940" w:rsidP="000F6242">
      <w:pPr>
        <w:pStyle w:val="Heading1"/>
      </w:pPr>
      <w:r w:rsidRPr="002C5A66">
        <w:t>2</w:t>
      </w:r>
      <w:r w:rsidRPr="002C5A66">
        <w:tab/>
      </w:r>
      <w:r w:rsidR="000F6242" w:rsidRPr="002C5A66">
        <w:t>Actions</w:t>
      </w:r>
    </w:p>
    <w:p w14:paraId="498B2113" w14:textId="3C7BD62D" w:rsidR="00C75B2C" w:rsidRPr="002C5A66" w:rsidRDefault="00C75B2C" w:rsidP="00C75B2C">
      <w:pPr>
        <w:spacing w:after="120"/>
        <w:ind w:left="1985" w:hanging="1985"/>
        <w:rPr>
          <w:rFonts w:ascii="Arial" w:hAnsi="Arial" w:cs="Arial"/>
          <w:b/>
        </w:rPr>
      </w:pPr>
      <w:r w:rsidRPr="002C5A66">
        <w:rPr>
          <w:rFonts w:ascii="Arial" w:hAnsi="Arial" w:cs="Arial"/>
          <w:b/>
        </w:rPr>
        <w:t>To SA2</w:t>
      </w:r>
      <w:r w:rsidR="002C5A66" w:rsidRPr="002C5A66">
        <w:rPr>
          <w:rFonts w:ascii="Arial" w:hAnsi="Arial" w:cs="Arial"/>
          <w:b/>
        </w:rPr>
        <w:t>:</w:t>
      </w:r>
    </w:p>
    <w:p w14:paraId="656A307E" w14:textId="00A9D15D" w:rsidR="00EA2C1D" w:rsidRDefault="00870C52" w:rsidP="00523299">
      <w:pPr>
        <w:spacing w:after="120"/>
        <w:ind w:left="993" w:hanging="993"/>
        <w:rPr>
          <w:rFonts w:ascii="Arial" w:hAnsi="Arial" w:cs="Arial"/>
        </w:rPr>
      </w:pPr>
      <w:r w:rsidRPr="00870C52">
        <w:rPr>
          <w:rFonts w:ascii="Arial" w:hAnsi="Arial" w:cs="Arial"/>
          <w:b/>
          <w:bCs/>
        </w:rPr>
        <w:t>ACTION:</w:t>
      </w:r>
      <w:r>
        <w:rPr>
          <w:rFonts w:ascii="Arial" w:hAnsi="Arial" w:cs="Arial"/>
        </w:rPr>
        <w:t xml:space="preserve"> </w:t>
      </w:r>
      <w:r w:rsidR="00C75B2C" w:rsidRPr="002C5A66">
        <w:rPr>
          <w:rFonts w:ascii="Arial" w:hAnsi="Arial" w:cs="Arial"/>
        </w:rPr>
        <w:t xml:space="preserve">SA6 kindly requests SA2 to </w:t>
      </w:r>
      <w:r w:rsidR="00523299">
        <w:rPr>
          <w:rFonts w:ascii="Arial" w:hAnsi="Arial" w:cs="Arial"/>
        </w:rPr>
        <w:t xml:space="preserve">consider support </w:t>
      </w:r>
      <w:r w:rsidR="00523299" w:rsidRPr="005167E6">
        <w:rPr>
          <w:rFonts w:ascii="Arial" w:hAnsi="Arial" w:cs="Arial"/>
        </w:rPr>
        <w:t>for exposure of N6 measurement information</w:t>
      </w:r>
      <w:r w:rsidR="00C75B2C" w:rsidRPr="002C5A66">
        <w:rPr>
          <w:rFonts w:ascii="Arial" w:hAnsi="Arial" w:cs="Arial"/>
        </w:rPr>
        <w:t>.</w:t>
      </w:r>
    </w:p>
    <w:p w14:paraId="3ACD4A1A" w14:textId="77777777" w:rsidR="00523299" w:rsidRPr="002C5A66" w:rsidRDefault="00523299" w:rsidP="00523299">
      <w:pPr>
        <w:spacing w:after="120"/>
        <w:ind w:left="993" w:hanging="993"/>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1FB78AF0" w14:textId="77777777" w:rsidR="00D25715" w:rsidRDefault="00D25715" w:rsidP="00D25715">
      <w:pPr>
        <w:tabs>
          <w:tab w:val="left" w:pos="5103"/>
        </w:tabs>
        <w:spacing w:after="120"/>
        <w:rPr>
          <w:rFonts w:ascii="Arial" w:hAnsi="Arial" w:cs="Arial"/>
          <w:bCs/>
        </w:rPr>
      </w:pPr>
      <w:r>
        <w:rPr>
          <w:rFonts w:ascii="Arial" w:hAnsi="Arial" w:cs="Arial"/>
          <w:bCs/>
        </w:rPr>
        <w:t>SA6#71                 9</w:t>
      </w:r>
      <w:r w:rsidRPr="008820B5">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Goa, India</w:t>
      </w:r>
    </w:p>
    <w:p w14:paraId="1D77FBD9" w14:textId="01A4B4FF" w:rsidR="0014141A" w:rsidRPr="002C5A66" w:rsidRDefault="00D25715" w:rsidP="00D25715">
      <w:pPr>
        <w:tabs>
          <w:tab w:val="left" w:pos="5103"/>
        </w:tabs>
        <w:spacing w:after="120"/>
        <w:rPr>
          <w:rFonts w:ascii="Arial" w:hAnsi="Arial" w:cs="Arial"/>
          <w:bCs/>
        </w:rPr>
      </w:pPr>
      <w:r>
        <w:rPr>
          <w:rFonts w:ascii="Arial" w:hAnsi="Arial" w:cs="Arial"/>
          <w:bCs/>
        </w:rPr>
        <w:t>SA6#72                 13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17</w:t>
      </w:r>
      <w:r w:rsidRPr="00C530F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Malta</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2E8AD" w14:textId="77777777" w:rsidR="00F144CD" w:rsidRDefault="00F144CD">
      <w:pPr>
        <w:spacing w:after="0"/>
      </w:pPr>
      <w:r>
        <w:separator/>
      </w:r>
    </w:p>
  </w:endnote>
  <w:endnote w:type="continuationSeparator" w:id="0">
    <w:p w14:paraId="5BD0761C" w14:textId="77777777" w:rsidR="00F144CD" w:rsidRDefault="00F144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2BD6EF" w14:textId="77777777" w:rsidR="00F144CD" w:rsidRDefault="00F144CD">
      <w:pPr>
        <w:spacing w:after="0"/>
      </w:pPr>
      <w:r>
        <w:separator/>
      </w:r>
    </w:p>
  </w:footnote>
  <w:footnote w:type="continuationSeparator" w:id="0">
    <w:p w14:paraId="69069B21" w14:textId="77777777" w:rsidR="00F144CD" w:rsidRDefault="00F144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B1650"/>
    <w:multiLevelType w:val="hybridMultilevel"/>
    <w:tmpl w:val="5A9EE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8"/>
  </w:num>
  <w:num w:numId="2" w16cid:durableId="1802724054">
    <w:abstractNumId w:val="7"/>
  </w:num>
  <w:num w:numId="3" w16cid:durableId="95909178">
    <w:abstractNumId w:val="5"/>
  </w:num>
  <w:num w:numId="4" w16cid:durableId="571475429">
    <w:abstractNumId w:val="3"/>
  </w:num>
  <w:num w:numId="5" w16cid:durableId="1474252143">
    <w:abstractNumId w:val="10"/>
  </w:num>
  <w:num w:numId="6" w16cid:durableId="614748385">
    <w:abstractNumId w:val="9"/>
  </w:num>
  <w:num w:numId="7" w16cid:durableId="676226348">
    <w:abstractNumId w:val="6"/>
  </w:num>
  <w:num w:numId="8" w16cid:durableId="1472285104">
    <w:abstractNumId w:val="1"/>
  </w:num>
  <w:num w:numId="9" w16cid:durableId="1788354363">
    <w:abstractNumId w:val="4"/>
  </w:num>
  <w:num w:numId="10" w16cid:durableId="1021542365">
    <w:abstractNumId w:val="2"/>
  </w:num>
  <w:num w:numId="11" w16cid:durableId="200208020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A1CC0"/>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75CC2"/>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33541"/>
    <w:rsid w:val="00751816"/>
    <w:rsid w:val="00754BD1"/>
    <w:rsid w:val="00760F9A"/>
    <w:rsid w:val="007673D1"/>
    <w:rsid w:val="00774C5F"/>
    <w:rsid w:val="007757CC"/>
    <w:rsid w:val="00785CF9"/>
    <w:rsid w:val="00787EE3"/>
    <w:rsid w:val="007A62D2"/>
    <w:rsid w:val="007A68AD"/>
    <w:rsid w:val="007B60F0"/>
    <w:rsid w:val="007B6981"/>
    <w:rsid w:val="007B76C2"/>
    <w:rsid w:val="007D3E2D"/>
    <w:rsid w:val="007E2F16"/>
    <w:rsid w:val="007F4F92"/>
    <w:rsid w:val="007F6F25"/>
    <w:rsid w:val="008034ED"/>
    <w:rsid w:val="008172CF"/>
    <w:rsid w:val="00823B5B"/>
    <w:rsid w:val="008403F9"/>
    <w:rsid w:val="0085006E"/>
    <w:rsid w:val="008548A0"/>
    <w:rsid w:val="00855948"/>
    <w:rsid w:val="00867A71"/>
    <w:rsid w:val="00870C52"/>
    <w:rsid w:val="00870CEF"/>
    <w:rsid w:val="008779F8"/>
    <w:rsid w:val="008818BC"/>
    <w:rsid w:val="00886FBF"/>
    <w:rsid w:val="00891186"/>
    <w:rsid w:val="00897789"/>
    <w:rsid w:val="008A3FB4"/>
    <w:rsid w:val="008A6B62"/>
    <w:rsid w:val="008A7917"/>
    <w:rsid w:val="008B5D0F"/>
    <w:rsid w:val="008C617A"/>
    <w:rsid w:val="008D772F"/>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F4DB2"/>
    <w:rsid w:val="00B03EE8"/>
    <w:rsid w:val="00B10421"/>
    <w:rsid w:val="00B13CB9"/>
    <w:rsid w:val="00B17479"/>
    <w:rsid w:val="00B33F3C"/>
    <w:rsid w:val="00B3537B"/>
    <w:rsid w:val="00B3611B"/>
    <w:rsid w:val="00B42570"/>
    <w:rsid w:val="00B44C93"/>
    <w:rsid w:val="00B659F2"/>
    <w:rsid w:val="00B6653C"/>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27804"/>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715"/>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C641B"/>
    <w:rsid w:val="00ED39B2"/>
    <w:rsid w:val="00EE3E22"/>
    <w:rsid w:val="00F11BD2"/>
    <w:rsid w:val="00F144CD"/>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63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225</TotalTime>
  <Pages>2</Pages>
  <Words>572</Words>
  <Characters>3516</Characters>
  <Application>Microsoft Office Word</Application>
  <DocSecurity>0</DocSecurity>
  <Lines>85</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WF</cp:lastModifiedBy>
  <cp:revision>10</cp:revision>
  <cp:lastPrinted>2002-04-23T07:10:00Z</cp:lastPrinted>
  <dcterms:created xsi:type="dcterms:W3CDTF">2025-08-14T18:49:00Z</dcterms:created>
  <dcterms:modified xsi:type="dcterms:W3CDTF">2025-11-10T12:57:00Z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